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42D3"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43001-172/2020-0</w:t>
            </w:r>
            <w:r w:rsidR="00852D3B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A-50/20 G</w:t>
            </w:r>
            <w:r w:rsidR="00424A5A" w:rsidRPr="00BE42D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42D3"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E42D3" w:rsidRDefault="00852D3B" w:rsidP="00852D3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BE42D3" w:rsidRPr="00BE42D3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BE42D3" w:rsidRPr="00BE42D3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2431-20-000732/0</w:t>
            </w:r>
          </w:p>
        </w:tc>
      </w:tr>
    </w:tbl>
    <w:p w:rsidR="00424A5A" w:rsidRPr="00BE42D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556816" w:rsidRPr="00BE42D3" w:rsidRDefault="00556816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E813F4" w:rsidRPr="00BE42D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E42D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42D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E42D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E42D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E42D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E42D3">
        <w:tc>
          <w:tcPr>
            <w:tcW w:w="9288" w:type="dxa"/>
          </w:tcPr>
          <w:p w:rsidR="00E813F4" w:rsidRPr="00BE42D3" w:rsidRDefault="00BE42D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E42D3">
              <w:rPr>
                <w:rFonts w:ascii="Tahoma" w:hAnsi="Tahoma" w:cs="Tahoma"/>
                <w:b/>
                <w:szCs w:val="20"/>
              </w:rPr>
              <w:t>Dobava in postavitev varnostnih ograj na državnih cestah</w:t>
            </w:r>
          </w:p>
        </w:tc>
      </w:tr>
    </w:tbl>
    <w:p w:rsidR="00E813F4" w:rsidRPr="00BE42D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E42D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E42D3" w:rsidRPr="00324977" w:rsidRDefault="00BE42D3" w:rsidP="00BE42D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3230A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JN003762/2020-B01 - A-50/20; Dobava in postavitev varnostnih ograj na državnih </w:t>
      </w:r>
      <w:r w:rsidRPr="00324977">
        <w:rPr>
          <w:rFonts w:ascii="Tahoma" w:hAnsi="Tahoma" w:cs="Tahoma"/>
          <w:b/>
          <w:color w:val="333333"/>
          <w:sz w:val="20"/>
          <w:szCs w:val="20"/>
          <w:lang w:eastAsia="sl-SI"/>
        </w:rPr>
        <w:t>cestah, datum objave: 15.06.2020</w:t>
      </w:r>
    </w:p>
    <w:p w:rsidR="00E813F4" w:rsidRPr="00324977" w:rsidRDefault="0032497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324977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852D3B">
        <w:rPr>
          <w:rFonts w:ascii="Tahoma" w:hAnsi="Tahoma" w:cs="Tahoma"/>
          <w:b/>
          <w:color w:val="333333"/>
          <w:szCs w:val="20"/>
          <w:shd w:val="clear" w:color="auto" w:fill="FFFFFF"/>
        </w:rPr>
        <w:t>03</w:t>
      </w:r>
      <w:r w:rsidR="0063230A" w:rsidRPr="00324977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852D3B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63230A" w:rsidRPr="00324977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852D3B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BE42D3" w:rsidRPr="0032497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52D3B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3F4DA5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324977" w:rsidRDefault="00E813F4" w:rsidP="00BE42D3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24977">
        <w:rPr>
          <w:rFonts w:ascii="Tahoma" w:hAnsi="Tahoma" w:cs="Tahoma"/>
          <w:b/>
          <w:szCs w:val="20"/>
        </w:rPr>
        <w:t>Vprašanje:</w:t>
      </w:r>
    </w:p>
    <w:p w:rsidR="00BE42D3" w:rsidRPr="00852D3B" w:rsidRDefault="00BE42D3" w:rsidP="00BE42D3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3F4DA5" w:rsidRPr="00852D3B" w:rsidRDefault="00852D3B" w:rsidP="00BE42D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52D3B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852D3B">
        <w:rPr>
          <w:rFonts w:ascii="Tahoma" w:hAnsi="Tahoma" w:cs="Tahoma"/>
          <w:color w:val="333333"/>
          <w:szCs w:val="20"/>
        </w:rPr>
        <w:br/>
      </w:r>
      <w:r w:rsidRPr="00852D3B">
        <w:rPr>
          <w:rFonts w:ascii="Tahoma" w:hAnsi="Tahoma" w:cs="Tahoma"/>
          <w:color w:val="333333"/>
          <w:szCs w:val="20"/>
        </w:rPr>
        <w:br/>
      </w:r>
      <w:r w:rsidRPr="00852D3B">
        <w:rPr>
          <w:rFonts w:ascii="Tahoma" w:hAnsi="Tahoma" w:cs="Tahoma"/>
          <w:color w:val="333333"/>
          <w:szCs w:val="20"/>
          <w:shd w:val="clear" w:color="auto" w:fill="FFFFFF"/>
        </w:rPr>
        <w:t>Na strani 2 Tehničnih pogojev, kjer je prikazana skica profila varnostne ograje, ki prikazuje njene geometrijske lastnosti, je naveden radij v izmeri točno 22 mm. V praksi je odstop radija od 22 mm minimalen in kozmetične narave, ki ni bistven pri ugotavljanju izpolnjevanja standardnih tehničnih pogojev, ki jih morajo varnostne ograje izpolnjevati (evropski standardi EN 1317-1:2010, EN 1317-2:2010 in EN 1317-5:2007+A2:2012 (EN standardi), slovenski standardi SIST EN 1317-1:2010, SIST EN 1317-2:2010 in SIST EN 1317-5:2007+A2:2012 (SIST EN standardi), tehnična specifikacija za javne ceste oznaka TSC 02.210:2010 VARNOSTNE OGRAJE POGOJI IN NAČIN POSTAVITVE (TSC) in Pravilnik o prometni signalizaciji in prometni opremi na javnih cestah ter drugi relevantni predpisi).</w:t>
      </w:r>
      <w:r w:rsidRPr="00852D3B">
        <w:rPr>
          <w:rFonts w:ascii="Tahoma" w:hAnsi="Tahoma" w:cs="Tahoma"/>
          <w:color w:val="333333"/>
          <w:szCs w:val="20"/>
        </w:rPr>
        <w:br/>
      </w:r>
      <w:r w:rsidRPr="00852D3B">
        <w:rPr>
          <w:rFonts w:ascii="Tahoma" w:hAnsi="Tahoma" w:cs="Tahoma"/>
          <w:color w:val="333333"/>
          <w:szCs w:val="20"/>
          <w:shd w:val="clear" w:color="auto" w:fill="FFFFFF"/>
        </w:rPr>
        <w:t>Kaj je objektiven in strokoven razlog za določitev radija v izmeri točno 22 mm in zakaj ne dopuščate radija v drugačni izmeri (npr. 20 mm, 18 mm, 16 mm)?</w:t>
      </w:r>
      <w:r w:rsidRPr="00852D3B">
        <w:rPr>
          <w:rFonts w:ascii="Tahoma" w:hAnsi="Tahoma" w:cs="Tahoma"/>
          <w:color w:val="333333"/>
          <w:szCs w:val="20"/>
        </w:rPr>
        <w:br/>
      </w:r>
      <w:r w:rsidRPr="00852D3B">
        <w:rPr>
          <w:rFonts w:ascii="Tahoma" w:hAnsi="Tahoma" w:cs="Tahoma"/>
          <w:color w:val="333333"/>
          <w:szCs w:val="20"/>
        </w:rPr>
        <w:br/>
      </w:r>
      <w:r w:rsidRPr="00852D3B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3F4DA5" w:rsidRDefault="003F4DA5" w:rsidP="00BE42D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52D3B" w:rsidRPr="00852D3B" w:rsidRDefault="00852D3B" w:rsidP="00BE42D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852D3B">
        <w:rPr>
          <w:rFonts w:ascii="Tahoma" w:hAnsi="Tahoma" w:cs="Tahoma"/>
          <w:b/>
          <w:szCs w:val="20"/>
        </w:rPr>
        <w:t>Odgovor:</w:t>
      </w:r>
    </w:p>
    <w:p w:rsidR="004B4136" w:rsidRPr="00F77989" w:rsidRDefault="004B4136" w:rsidP="00E813F4">
      <w:pPr>
        <w:pStyle w:val="BodyText2"/>
        <w:rPr>
          <w:rFonts w:ascii="Tahoma" w:hAnsi="Tahoma" w:cs="Tahoma"/>
          <w:b/>
          <w:szCs w:val="20"/>
        </w:rPr>
      </w:pPr>
    </w:p>
    <w:p w:rsidR="004B4136" w:rsidRPr="00F77989" w:rsidRDefault="004B4136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F77989">
        <w:rPr>
          <w:rFonts w:ascii="Tahoma" w:hAnsi="Tahoma" w:cs="Tahoma"/>
          <w:szCs w:val="20"/>
        </w:rPr>
        <w:t>Pogoj izhaja iz zahteve po kompatibilnosti ograj in navezave z obstoječimi</w:t>
      </w:r>
      <w:r w:rsidR="00F3379E" w:rsidRPr="00F77989">
        <w:rPr>
          <w:rFonts w:ascii="Tahoma" w:hAnsi="Tahoma" w:cs="Tahoma"/>
          <w:szCs w:val="20"/>
        </w:rPr>
        <w:t xml:space="preserve"> var</w:t>
      </w:r>
      <w:r w:rsidR="00E2279C" w:rsidRPr="00F77989">
        <w:rPr>
          <w:rFonts w:ascii="Tahoma" w:hAnsi="Tahoma" w:cs="Tahoma"/>
          <w:szCs w:val="20"/>
        </w:rPr>
        <w:t xml:space="preserve">nostnimi ograjami - </w:t>
      </w:r>
      <w:r w:rsidR="00F3379E" w:rsidRPr="00F77989">
        <w:rPr>
          <w:rFonts w:ascii="Tahoma" w:hAnsi="Tahoma" w:cs="Tahoma"/>
          <w:szCs w:val="20"/>
        </w:rPr>
        <w:t>odbojniki ter večje ekonomičnosti pri izvajanju vzdrževalnih del</w:t>
      </w:r>
      <w:r w:rsidR="008B2E4D" w:rsidRPr="00F77989">
        <w:rPr>
          <w:rFonts w:ascii="Tahoma" w:hAnsi="Tahoma" w:cs="Tahoma"/>
          <w:szCs w:val="20"/>
        </w:rPr>
        <w:t xml:space="preserve"> na celotnem območju državnih cest</w:t>
      </w:r>
      <w:r w:rsidRPr="00F77989">
        <w:rPr>
          <w:rFonts w:ascii="Tahoma" w:hAnsi="Tahoma" w:cs="Tahoma"/>
          <w:szCs w:val="20"/>
        </w:rPr>
        <w:t xml:space="preserve">.  </w:t>
      </w:r>
      <w:bookmarkEnd w:id="0"/>
    </w:p>
    <w:sectPr w:rsidR="004B4136" w:rsidRPr="00F77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AE" w:rsidRDefault="00FE6BAE">
      <w:r>
        <w:separator/>
      </w:r>
    </w:p>
  </w:endnote>
  <w:endnote w:type="continuationSeparator" w:id="0">
    <w:p w:rsidR="00FE6BAE" w:rsidRDefault="00FE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3" w:rsidRDefault="00BE4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7798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E42D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42D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42D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AE" w:rsidRDefault="00FE6BAE">
      <w:r>
        <w:separator/>
      </w:r>
    </w:p>
  </w:footnote>
  <w:footnote w:type="continuationSeparator" w:id="0">
    <w:p w:rsidR="00FE6BAE" w:rsidRDefault="00FE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3" w:rsidRDefault="00BE4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3" w:rsidRDefault="00BE4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E42D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D3"/>
    <w:rsid w:val="000646A9"/>
    <w:rsid w:val="00081428"/>
    <w:rsid w:val="001836BB"/>
    <w:rsid w:val="001E0997"/>
    <w:rsid w:val="00216549"/>
    <w:rsid w:val="002507C2"/>
    <w:rsid w:val="00290551"/>
    <w:rsid w:val="003133A6"/>
    <w:rsid w:val="00324977"/>
    <w:rsid w:val="003560E2"/>
    <w:rsid w:val="003579C0"/>
    <w:rsid w:val="00381FA0"/>
    <w:rsid w:val="003F4DA5"/>
    <w:rsid w:val="00424A5A"/>
    <w:rsid w:val="00436A8C"/>
    <w:rsid w:val="0044323F"/>
    <w:rsid w:val="004B34B5"/>
    <w:rsid w:val="004B4136"/>
    <w:rsid w:val="00556816"/>
    <w:rsid w:val="0063230A"/>
    <w:rsid w:val="00634B0D"/>
    <w:rsid w:val="00637BE6"/>
    <w:rsid w:val="00680108"/>
    <w:rsid w:val="00837459"/>
    <w:rsid w:val="008463F7"/>
    <w:rsid w:val="008517F8"/>
    <w:rsid w:val="00852D3B"/>
    <w:rsid w:val="008B2E4D"/>
    <w:rsid w:val="008E53E2"/>
    <w:rsid w:val="00920A44"/>
    <w:rsid w:val="009B1FD9"/>
    <w:rsid w:val="00A05C73"/>
    <w:rsid w:val="00A17575"/>
    <w:rsid w:val="00A4637F"/>
    <w:rsid w:val="00AD3747"/>
    <w:rsid w:val="00BE42D3"/>
    <w:rsid w:val="00D60AA7"/>
    <w:rsid w:val="00D74FD5"/>
    <w:rsid w:val="00DB7CDA"/>
    <w:rsid w:val="00DF1D1E"/>
    <w:rsid w:val="00E2279C"/>
    <w:rsid w:val="00E51016"/>
    <w:rsid w:val="00E66D5B"/>
    <w:rsid w:val="00E813F4"/>
    <w:rsid w:val="00EA1375"/>
    <w:rsid w:val="00F3379E"/>
    <w:rsid w:val="00F77989"/>
    <w:rsid w:val="00FA1E40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31CAC1-6583-477D-BFB9-FD34D0F1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E42D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42D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7</cp:revision>
  <cp:lastPrinted>2020-07-07T05:24:00Z</cp:lastPrinted>
  <dcterms:created xsi:type="dcterms:W3CDTF">2020-07-03T10:08:00Z</dcterms:created>
  <dcterms:modified xsi:type="dcterms:W3CDTF">2020-07-07T05:24:00Z</dcterms:modified>
</cp:coreProperties>
</file>